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8B" w:rsidRDefault="004606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068B" w:rsidRDefault="0046068B">
      <w:pPr>
        <w:pStyle w:val="ConsPlusNormal"/>
        <w:outlineLvl w:val="0"/>
      </w:pPr>
    </w:p>
    <w:p w:rsidR="0046068B" w:rsidRDefault="0046068B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46068B" w:rsidRDefault="0046068B">
      <w:pPr>
        <w:pStyle w:val="ConsPlusTitle"/>
        <w:jc w:val="center"/>
      </w:pPr>
    </w:p>
    <w:p w:rsidR="0046068B" w:rsidRDefault="0046068B">
      <w:pPr>
        <w:pStyle w:val="ConsPlusTitle"/>
        <w:jc w:val="center"/>
      </w:pPr>
      <w:r>
        <w:t>ПОСТАНОВЛЕНИЕ</w:t>
      </w:r>
    </w:p>
    <w:p w:rsidR="0046068B" w:rsidRDefault="0046068B">
      <w:pPr>
        <w:pStyle w:val="ConsPlusTitle"/>
        <w:jc w:val="center"/>
      </w:pPr>
      <w:r>
        <w:t>от 31 мая 2017 г. N 40-ПК</w:t>
      </w:r>
    </w:p>
    <w:p w:rsidR="0046068B" w:rsidRDefault="0046068B">
      <w:pPr>
        <w:pStyle w:val="ConsPlusTitle"/>
        <w:jc w:val="center"/>
      </w:pPr>
    </w:p>
    <w:p w:rsidR="0046068B" w:rsidRDefault="0046068B">
      <w:pPr>
        <w:pStyle w:val="ConsPlusTitle"/>
        <w:jc w:val="center"/>
      </w:pPr>
      <w:r>
        <w:t>ОБ УТВЕРЖДЕНИИ НОРМАТИВОВ ОТВЕДЕНИЯ</w:t>
      </w:r>
    </w:p>
    <w:p w:rsidR="0046068B" w:rsidRDefault="0046068B">
      <w:pPr>
        <w:pStyle w:val="ConsPlusTitle"/>
        <w:jc w:val="center"/>
      </w:pPr>
      <w:r>
        <w:t>СТОЧНЫХ ВОД В ЦЕЛЯХ СОДЕРЖАНИЯ ОБЩЕГО ИМУЩЕСТВА</w:t>
      </w:r>
    </w:p>
    <w:p w:rsidR="0046068B" w:rsidRDefault="0046068B">
      <w:pPr>
        <w:pStyle w:val="ConsPlusTitle"/>
        <w:jc w:val="center"/>
      </w:pPr>
      <w:r>
        <w:t>В МНОГОКВАРТИРНОМ ДОМЕ НА ТЕРРИТОРИИ СВЕРДЛОВСКОЙ ОБЛАСТИ</w:t>
      </w:r>
    </w:p>
    <w:p w:rsidR="0046068B" w:rsidRDefault="0046068B">
      <w:pPr>
        <w:pStyle w:val="ConsPlusNormal"/>
      </w:pPr>
    </w:p>
    <w:p w:rsidR="0046068B" w:rsidRDefault="0046068B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от 13.08.2006 </w:t>
      </w:r>
      <w:hyperlink r:id="rId7" w:history="1">
        <w:r>
          <w:rPr>
            <w:color w:val="0000FF"/>
          </w:rPr>
          <w:t>N 491</w:t>
        </w:r>
      </w:hyperlink>
      <w:r>
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от 06.05.2011 </w:t>
      </w:r>
      <w:hyperlink r:id="rId8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и от 26.12.2016 </w:t>
      </w:r>
      <w:hyperlink r:id="rId9" w:history="1">
        <w:r>
          <w:rPr>
            <w:color w:val="0000FF"/>
          </w:rPr>
          <w:t>N 1498</w:t>
        </w:r>
      </w:hyperlink>
      <w:r>
        <w:t xml:space="preserve"> "О вопросах предоставления коммунальных услуг и содержания общего имущества в многоквартирном доме",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46068B" w:rsidRDefault="0046068B">
      <w:pPr>
        <w:pStyle w:val="ConsPlusNormal"/>
        <w:spacing w:before="220"/>
        <w:ind w:firstLine="540"/>
        <w:jc w:val="both"/>
      </w:pPr>
      <w:r>
        <w:t xml:space="preserve">1. Утвердить с применением расчетного метода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отведения сточных вод в целях содержания общего имущества в многоквартирном доме на территории Свердловской области согласно приложению.</w:t>
      </w:r>
    </w:p>
    <w:p w:rsidR="0046068B" w:rsidRDefault="0046068B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Региональной энергетической комиссии Свердловской области А.Ю. Обухова.</w:t>
      </w:r>
    </w:p>
    <w:p w:rsidR="0046068B" w:rsidRDefault="0046068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6068B" w:rsidRDefault="0046068B">
      <w:pPr>
        <w:pStyle w:val="ConsPlusNormal"/>
        <w:spacing w:before="220"/>
        <w:ind w:firstLine="540"/>
        <w:jc w:val="both"/>
      </w:pPr>
      <w:r>
        <w:t>4. Настоящее Постановление опубликовать в 10-дневный срок после его принятия в "Областной газете", а также на официальном сайте Региональной энергетической комиссии Свердловской области в сети Интернет (http://rek.midural.ru).</w:t>
      </w:r>
    </w:p>
    <w:p w:rsidR="0046068B" w:rsidRDefault="0046068B">
      <w:pPr>
        <w:pStyle w:val="ConsPlusNormal"/>
      </w:pPr>
    </w:p>
    <w:p w:rsidR="0046068B" w:rsidRDefault="0046068B">
      <w:pPr>
        <w:pStyle w:val="ConsPlusNormal"/>
        <w:jc w:val="right"/>
      </w:pPr>
      <w:r>
        <w:t>Председатель</w:t>
      </w:r>
    </w:p>
    <w:p w:rsidR="0046068B" w:rsidRDefault="0046068B">
      <w:pPr>
        <w:pStyle w:val="ConsPlusNormal"/>
        <w:jc w:val="right"/>
      </w:pPr>
      <w:r>
        <w:t>Региональной энергетической комиссии</w:t>
      </w:r>
    </w:p>
    <w:p w:rsidR="0046068B" w:rsidRDefault="0046068B">
      <w:pPr>
        <w:pStyle w:val="ConsPlusNormal"/>
        <w:jc w:val="right"/>
      </w:pPr>
      <w:r>
        <w:t>Свердловской области</w:t>
      </w:r>
    </w:p>
    <w:p w:rsidR="0046068B" w:rsidRDefault="0046068B">
      <w:pPr>
        <w:pStyle w:val="ConsPlusNormal"/>
        <w:jc w:val="right"/>
      </w:pPr>
      <w:r>
        <w:t>В.В.ГРИШАНОВ</w:t>
      </w:r>
    </w:p>
    <w:p w:rsidR="0046068B" w:rsidRDefault="0046068B">
      <w:pPr>
        <w:pStyle w:val="ConsPlusNormal"/>
      </w:pPr>
    </w:p>
    <w:p w:rsidR="0046068B" w:rsidRDefault="0046068B">
      <w:pPr>
        <w:pStyle w:val="ConsPlusNormal"/>
      </w:pPr>
    </w:p>
    <w:p w:rsidR="0046068B" w:rsidRDefault="0046068B">
      <w:pPr>
        <w:pStyle w:val="ConsPlusNormal"/>
      </w:pPr>
    </w:p>
    <w:p w:rsidR="0046068B" w:rsidRDefault="0046068B">
      <w:pPr>
        <w:pStyle w:val="ConsPlusNormal"/>
      </w:pPr>
    </w:p>
    <w:p w:rsidR="0046068B" w:rsidRDefault="0046068B">
      <w:pPr>
        <w:pStyle w:val="ConsPlusNormal"/>
      </w:pPr>
    </w:p>
    <w:p w:rsidR="0046068B" w:rsidRDefault="0046068B">
      <w:pPr>
        <w:pStyle w:val="ConsPlusNormal"/>
        <w:jc w:val="right"/>
        <w:outlineLvl w:val="0"/>
      </w:pPr>
      <w:r>
        <w:t>Приложение</w:t>
      </w:r>
    </w:p>
    <w:p w:rsidR="0046068B" w:rsidRDefault="0046068B">
      <w:pPr>
        <w:pStyle w:val="ConsPlusNormal"/>
        <w:jc w:val="right"/>
      </w:pPr>
      <w:r>
        <w:lastRenderedPageBreak/>
        <w:t>к Постановлению</w:t>
      </w:r>
    </w:p>
    <w:p w:rsidR="0046068B" w:rsidRDefault="0046068B">
      <w:pPr>
        <w:pStyle w:val="ConsPlusNormal"/>
        <w:jc w:val="right"/>
      </w:pPr>
      <w:r>
        <w:t>РЭК Свердловской области</w:t>
      </w:r>
    </w:p>
    <w:p w:rsidR="0046068B" w:rsidRDefault="0046068B">
      <w:pPr>
        <w:pStyle w:val="ConsPlusNormal"/>
        <w:jc w:val="right"/>
      </w:pPr>
      <w:r>
        <w:t>от 31 мая 2017 г. N 40-ПК</w:t>
      </w:r>
    </w:p>
    <w:p w:rsidR="0046068B" w:rsidRDefault="0046068B">
      <w:pPr>
        <w:pStyle w:val="ConsPlusNormal"/>
      </w:pPr>
    </w:p>
    <w:p w:rsidR="0046068B" w:rsidRDefault="0046068B">
      <w:pPr>
        <w:pStyle w:val="ConsPlusTitle"/>
        <w:jc w:val="center"/>
      </w:pPr>
      <w:bookmarkStart w:id="0" w:name="P30"/>
      <w:bookmarkEnd w:id="0"/>
      <w:r>
        <w:t>НОРМАТИВЫ</w:t>
      </w:r>
    </w:p>
    <w:p w:rsidR="0046068B" w:rsidRDefault="0046068B">
      <w:pPr>
        <w:pStyle w:val="ConsPlusTitle"/>
        <w:jc w:val="center"/>
      </w:pPr>
      <w:r>
        <w:t>ПОТРЕБЛЕНИЯ НОРМАТИВЫ ОТВЕДЕНИЯ СТОЧНЫХ ВОД В ЦЕЛЯХ</w:t>
      </w:r>
    </w:p>
    <w:p w:rsidR="0046068B" w:rsidRDefault="0046068B">
      <w:pPr>
        <w:pStyle w:val="ConsPlusTitle"/>
        <w:jc w:val="center"/>
      </w:pPr>
      <w:r>
        <w:t>СОДЕРЖАНИЯ ОБЩЕГО ИМУЩЕСТВА В МНОГОКВАРТИРНОМ ДОМЕ</w:t>
      </w:r>
    </w:p>
    <w:p w:rsidR="0046068B" w:rsidRDefault="0046068B">
      <w:pPr>
        <w:pStyle w:val="ConsPlusTitle"/>
        <w:jc w:val="center"/>
      </w:pPr>
      <w:r>
        <w:t>НА ТЕРРИТОРИИ СВЕРДЛОВСКОЙ ОБЛАСТИ</w:t>
      </w:r>
    </w:p>
    <w:p w:rsidR="0046068B" w:rsidRDefault="0046068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531"/>
        <w:gridCol w:w="2154"/>
        <w:gridCol w:w="2154"/>
      </w:tblGrid>
      <w:tr w:rsidR="0046068B">
        <w:tc>
          <w:tcPr>
            <w:tcW w:w="62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531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Общая площадь помещений, входящих в состав общего имущества в многоквартирном доме, кв. метр на 1 человека, проживающего в многоквартирном доме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Норматив отведения сточных вод в целях содержания общего имущества в многоквартирном доме, куб. метр в месяц на 1 кв. метр общей площади помещений, входящих в состав общего имущества в многоквартирном доме</w:t>
            </w:r>
          </w:p>
        </w:tc>
      </w:tr>
      <w:tr w:rsidR="0046068B">
        <w:tc>
          <w:tcPr>
            <w:tcW w:w="62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5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0,028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0,064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0,072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0,082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0,090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0,108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0,017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0,031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0,035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0,053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0,017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0,031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0,035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0,054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0,017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0,031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0,035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и горячим водоснабжением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0,028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0,064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0,072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0,078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коридорного или секционного типа с централизованным холодным и горячим водоснабжением,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0,062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0,070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0,080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0,088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0,106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коридорного или секционного типа с централизованным холодным водоснабжением,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0,017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0,031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0,035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0,053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водоснабжением, нецентрализованным горячим водоснабжением (в случае самостоятельного производства исполнителем в многоквартирном доме коммунальной услуги по горячему водоснабжению),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5,</w:t>
            </w:r>
          </w:p>
          <w:p w:rsidR="0046068B" w:rsidRDefault="0046068B">
            <w:pPr>
              <w:pStyle w:val="ConsPlusNormal"/>
              <w:jc w:val="center"/>
            </w:pPr>
            <w:r>
              <w:t>от 6 до 9,</w:t>
            </w:r>
          </w:p>
          <w:p w:rsidR="0046068B" w:rsidRDefault="0046068B">
            <w:pPr>
              <w:pStyle w:val="ConsPlusNormal"/>
              <w:jc w:val="center"/>
            </w:pPr>
            <w:r>
              <w:t>от 10 до 16,</w:t>
            </w:r>
          </w:p>
          <w:p w:rsidR="0046068B" w:rsidRDefault="0046068B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0,028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0,064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0,072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0,082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0,090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0,108</w:t>
            </w:r>
          </w:p>
        </w:tc>
      </w:tr>
      <w:tr w:rsidR="0046068B">
        <w:tc>
          <w:tcPr>
            <w:tcW w:w="624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vMerge w:val="restart"/>
            <w:vAlign w:val="center"/>
          </w:tcPr>
          <w:p w:rsidR="0046068B" w:rsidRDefault="0046068B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0,017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0,022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0,026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0,031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0,035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0,040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0,043</w:t>
            </w:r>
          </w:p>
        </w:tc>
      </w:tr>
      <w:tr w:rsidR="0046068B">
        <w:tc>
          <w:tcPr>
            <w:tcW w:w="624" w:type="dxa"/>
            <w:vMerge/>
          </w:tcPr>
          <w:p w:rsidR="0046068B" w:rsidRDefault="0046068B"/>
        </w:tc>
        <w:tc>
          <w:tcPr>
            <w:tcW w:w="2608" w:type="dxa"/>
            <w:vMerge/>
          </w:tcPr>
          <w:p w:rsidR="0046068B" w:rsidRDefault="0046068B"/>
        </w:tc>
        <w:tc>
          <w:tcPr>
            <w:tcW w:w="1531" w:type="dxa"/>
            <w:vMerge/>
          </w:tcPr>
          <w:p w:rsidR="0046068B" w:rsidRDefault="0046068B"/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46068B" w:rsidRDefault="0046068B">
            <w:pPr>
              <w:pStyle w:val="ConsPlusNormal"/>
              <w:jc w:val="center"/>
            </w:pPr>
            <w:r>
              <w:t>0,052</w:t>
            </w:r>
          </w:p>
        </w:tc>
      </w:tr>
    </w:tbl>
    <w:p w:rsidR="0046068B" w:rsidRDefault="0046068B">
      <w:pPr>
        <w:pStyle w:val="ConsPlusNormal"/>
      </w:pPr>
    </w:p>
    <w:p w:rsidR="0046068B" w:rsidRDefault="0046068B">
      <w:pPr>
        <w:pStyle w:val="ConsPlusNormal"/>
      </w:pPr>
    </w:p>
    <w:p w:rsidR="0046068B" w:rsidRDefault="004606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1" w:name="_GoBack"/>
      <w:bookmarkEnd w:id="1"/>
    </w:p>
    <w:sectPr w:rsidR="00047BF3" w:rsidSect="004606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8B"/>
    <w:rsid w:val="00047BF3"/>
    <w:rsid w:val="001A0A31"/>
    <w:rsid w:val="001F4042"/>
    <w:rsid w:val="00273B60"/>
    <w:rsid w:val="00401F78"/>
    <w:rsid w:val="0046068B"/>
    <w:rsid w:val="00487D9A"/>
    <w:rsid w:val="0054460A"/>
    <w:rsid w:val="00550ECF"/>
    <w:rsid w:val="00650540"/>
    <w:rsid w:val="0091294C"/>
    <w:rsid w:val="00A95511"/>
    <w:rsid w:val="00BA6ECC"/>
    <w:rsid w:val="00EB0ED1"/>
    <w:rsid w:val="00F32B3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87F2-8928-414E-8529-ADA263B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F24AE57308DB5E2BA7D2B5A6E1FC45A1B3EAB23C4D6D489EA59F134F90523C8AC2B3B538894CF19J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F24AE57308DB5E2BA7D2B5A6E1FC45A1B3EAB22C1D6D489EA59F1341FJ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F24AE57308DB5E2BA7D2B5A6E1FC45A1B3EAB22CFD6D489EA59F134F90523C8AC2B3B538891C419J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A7F24AE57308DB5E2BA7D2B5A6E1FC45A1A3DA52EC4D6D489EA59F134F90523C8AC2B3B538992CF19JEF" TargetMode="External"/><Relationship Id="rId10" Type="http://schemas.openxmlformats.org/officeDocument/2006/relationships/hyperlink" Target="consultantplus://offline/ref=0A7F24AE57308DB5E2BA7D28480241CE591163A126CFD587D1BA5FA66BA9037688EC2D6E10CC99CC9CA49B8710J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7F24AE57308DB5E2BA7D2B5A6E1FC45A1B3DAD2FCFD6D489EA59F1341F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2017-06-22T05:09:00Z</dcterms:created>
  <dcterms:modified xsi:type="dcterms:W3CDTF">2017-06-22T05:14:00Z</dcterms:modified>
</cp:coreProperties>
</file>